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4A42" w14:textId="77777777" w:rsidR="00D8747B" w:rsidRDefault="00D8747B" w:rsidP="00D8747B">
      <w:pPr>
        <w:rPr>
          <w:b/>
          <w:bCs/>
          <w:sz w:val="28"/>
          <w:szCs w:val="28"/>
        </w:rPr>
      </w:pPr>
      <w:r w:rsidRPr="002649AD">
        <w:rPr>
          <w:b/>
          <w:bCs/>
          <w:sz w:val="28"/>
          <w:szCs w:val="28"/>
        </w:rPr>
        <w:t>Call to the Annual Meeting for Pennsylvania Holstein Association</w:t>
      </w:r>
    </w:p>
    <w:p w14:paraId="5EBC940D" w14:textId="62F773A4" w:rsidR="00D8747B" w:rsidRDefault="00D8747B" w:rsidP="00D8747B">
      <w:pPr>
        <w:rPr>
          <w:sz w:val="24"/>
          <w:szCs w:val="24"/>
        </w:rPr>
      </w:pPr>
      <w:r>
        <w:rPr>
          <w:sz w:val="24"/>
          <w:szCs w:val="24"/>
        </w:rPr>
        <w:t>State College, PA----- The Pennsylvania Holstein Association invites all paid members and supporters of the Association to the 11</w:t>
      </w:r>
      <w:r>
        <w:rPr>
          <w:sz w:val="24"/>
          <w:szCs w:val="24"/>
        </w:rPr>
        <w:t>2</w:t>
      </w:r>
      <w:r w:rsidRPr="002649A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on Friday, February </w:t>
      </w:r>
      <w:r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, at the </w:t>
      </w:r>
      <w:r>
        <w:rPr>
          <w:sz w:val="24"/>
          <w:szCs w:val="24"/>
        </w:rPr>
        <w:t>Wyndham Gettysburg Hotel &amp; Conference Center</w:t>
      </w:r>
      <w:r>
        <w:rPr>
          <w:sz w:val="24"/>
          <w:szCs w:val="24"/>
        </w:rPr>
        <w:t xml:space="preserve"> at </w:t>
      </w:r>
      <w:r>
        <w:rPr>
          <w:sz w:val="24"/>
          <w:szCs w:val="24"/>
        </w:rPr>
        <w:t>95 Presidential Circle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Gettysburg</w:t>
      </w:r>
      <w:r>
        <w:rPr>
          <w:sz w:val="24"/>
          <w:szCs w:val="24"/>
        </w:rPr>
        <w:t xml:space="preserve">, PA, starting at 1pm. There is lunch available prior to the meeting from 11:30 to 12:30. You must buy a ticket through Convention Registration for lunch. This notice of the Annual Meeting is given so that our members can be advised to plan on attending. </w:t>
      </w:r>
    </w:p>
    <w:p w14:paraId="03889AE8" w14:textId="4E396943" w:rsidR="00D8747B" w:rsidRPr="002649AD" w:rsidRDefault="00D8747B" w:rsidP="00D8747B">
      <w:pPr>
        <w:rPr>
          <w:sz w:val="24"/>
          <w:szCs w:val="24"/>
        </w:rPr>
      </w:pPr>
      <w:r>
        <w:rPr>
          <w:sz w:val="24"/>
          <w:szCs w:val="24"/>
        </w:rPr>
        <w:t xml:space="preserve">The Annual Meeting will be combined with the Board of Directors meeting. The meeting will include </w:t>
      </w:r>
      <w:r>
        <w:rPr>
          <w:sz w:val="24"/>
          <w:szCs w:val="24"/>
        </w:rPr>
        <w:t>Bylaws Revisions (see full proposed Bylaw Revisions below and on the Association website)</w:t>
      </w:r>
      <w:r>
        <w:rPr>
          <w:sz w:val="24"/>
          <w:szCs w:val="24"/>
        </w:rPr>
        <w:t xml:space="preserve">, Resolutions committee, President, and Executive Director reports. Pennsylvania Holstein Association encourages your attendance. Please direct any questions to </w:t>
      </w:r>
      <w:hyperlink r:id="rId4" w:history="1">
        <w:r w:rsidRPr="00EC22DA">
          <w:rPr>
            <w:rStyle w:val="Hyperlink"/>
            <w:sz w:val="24"/>
            <w:szCs w:val="24"/>
          </w:rPr>
          <w:t>contact@paholsteins.com</w:t>
        </w:r>
      </w:hyperlink>
      <w:r>
        <w:rPr>
          <w:sz w:val="24"/>
          <w:szCs w:val="24"/>
        </w:rPr>
        <w:t xml:space="preserve"> or 814-234-0364</w:t>
      </w:r>
    </w:p>
    <w:p w14:paraId="3154D66F" w14:textId="77777777" w:rsidR="00BF2420" w:rsidRDefault="00BF2420"/>
    <w:sectPr w:rsidR="00BF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7B"/>
    <w:rsid w:val="001B59B2"/>
    <w:rsid w:val="003C0DFB"/>
    <w:rsid w:val="00AE4A63"/>
    <w:rsid w:val="00BF2420"/>
    <w:rsid w:val="00D8747B"/>
    <w:rsid w:val="00F50572"/>
    <w:rsid w:val="00F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BC2A"/>
  <w15:chartTrackingRefBased/>
  <w15:docId w15:val="{9AF05243-B7A4-4B6F-8AC1-D217263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7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7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47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7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47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7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4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74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paholste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Lentz</dc:creator>
  <cp:keywords/>
  <dc:description/>
  <cp:lastModifiedBy>David Lentz</cp:lastModifiedBy>
  <cp:revision>1</cp:revision>
  <dcterms:created xsi:type="dcterms:W3CDTF">2024-12-30T14:22:00Z</dcterms:created>
  <dcterms:modified xsi:type="dcterms:W3CDTF">2024-12-30T14:31:00Z</dcterms:modified>
</cp:coreProperties>
</file>